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11, 2026 4:05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0001604665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Westlake Chemical Partners LP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333-294019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0001698982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WLKP Finance Corp.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5">
                    <w:r>
                      <w:rPr>
                        <w:rStyle w:val="InternetLink"/>
                      </w:rPr>
                      <w:t>333-294019-01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04665" TargetMode="External"/><Relationship Id="rId3" Type="http://schemas.openxmlformats.org/officeDocument/2006/relationships/hyperlink" Target="http://www.sec.gov/cgi-bin/browse-edgar?action=getcompany&amp;filenum=333-294019" TargetMode="External"/><Relationship Id="rId4" Type="http://schemas.openxmlformats.org/officeDocument/2006/relationships/hyperlink" Target="http://www.sec.gov/cgi-bin/browse-edgar?action=getcompany&amp;CIK=0001698982" TargetMode="External"/><Relationship Id="rId5" Type="http://schemas.openxmlformats.org/officeDocument/2006/relationships/hyperlink" Target="http://www.sec.gov/cgi-bin/browse-edgar?action=getcompany&amp;filenum=333-294019-01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42</Words>
  <Characters>269</Characters>
  <CharactersWithSpaces>292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